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305D" w14:textId="7BF82CD0" w:rsidR="00E15009" w:rsidRDefault="00E15009" w:rsidP="00E15009">
      <w:pPr>
        <w:pStyle w:val="Heading1"/>
        <w:spacing w:before="0" w:beforeAutospacing="0" w:after="0" w:afterAutospacing="0" w:line="312" w:lineRule="atLeast"/>
        <w:jc w:val="center"/>
        <w:textAlignment w:val="baseline"/>
        <w:rPr>
          <w:rFonts w:ascii="Open Sans" w:hAnsi="Open Sans" w:cs="Open Sans"/>
          <w:caps/>
          <w:color w:val="222222"/>
          <w:spacing w:val="30"/>
          <w:sz w:val="45"/>
          <w:szCs w:val="45"/>
        </w:rPr>
      </w:pPr>
      <w:r w:rsidRPr="00E15009">
        <w:rPr>
          <w:rFonts w:ascii="Open Sans" w:hAnsi="Open Sans" w:cs="Open Sans"/>
          <w:caps/>
          <w:color w:val="222222"/>
          <w:spacing w:val="30"/>
          <w:sz w:val="45"/>
          <w:szCs w:val="45"/>
          <w:bdr w:val="none" w:sz="0" w:space="0" w:color="auto" w:frame="1"/>
        </w:rPr>
        <w:t>CHAIRMAN’S REPORT 2007</w:t>
      </w:r>
    </w:p>
    <w:p w14:paraId="40F53B7F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has had a busy year – This report is a summary of the activities that the Council has undertaken over the last year, April 2007 to March 2008.</w:t>
      </w:r>
    </w:p>
    <w:p w14:paraId="1AF85D91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Membership</w:t>
      </w:r>
    </w:p>
    <w:p w14:paraId="452A42C4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The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Councillors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remain the same as Cllrs Hales, Fryer, Smith,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Pierson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 xml:space="preserve"> and Haworth continue to serve.</w:t>
      </w:r>
    </w:p>
    <w:p w14:paraId="015030CC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Clerk</w:t>
      </w:r>
    </w:p>
    <w:p w14:paraId="7C6CC28B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Karen Parnell remains our Clerk to the Council. Karen is studying towards the Degree in Local Policy and Community Development with the University of Gloucester.</w:t>
      </w:r>
    </w:p>
    <w:p w14:paraId="737056CA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Meetings</w:t>
      </w:r>
    </w:p>
    <w:p w14:paraId="37BE7859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has continued to meet every two months on a Tuesday evening. Meetings commence at</w:t>
      </w:r>
      <w:r>
        <w:rPr>
          <w:rFonts w:ascii="Open Sans" w:hAnsi="Open Sans" w:cs="Open Sans"/>
          <w:color w:val="666666"/>
          <w:sz w:val="20"/>
          <w:szCs w:val="20"/>
        </w:rPr>
        <w:br/>
        <w:t>7.30 pm. Cllrs Kim James and Brian Slaughter have regularly attended meetings, and imparted knowledge and advice. Cllrs Peter Barnes and Daren Pemberton have attended some meetings and contributed.</w:t>
      </w:r>
    </w:p>
    <w:p w14:paraId="211BB6A4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meetings are open to the public, but over the year very few members of the public have attended.</w:t>
      </w:r>
    </w:p>
    <w:p w14:paraId="3F3A6FEB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What have we done?</w:t>
      </w:r>
    </w:p>
    <w:p w14:paraId="3FE46901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In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September 2007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 xml:space="preserve"> the parish council obtained Quality Parish Status, for the first time.</w:t>
      </w:r>
    </w:p>
    <w:p w14:paraId="389D3503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Village maintenance has been continually reviewed and assessed.</w:t>
      </w:r>
    </w:p>
    <w:p w14:paraId="02079247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We were granted £ 5000 from Awards for all to build our own website – which is now up and running.</w:t>
      </w:r>
      <w:r>
        <w:rPr>
          <w:rFonts w:ascii="Open Sans" w:hAnsi="Open Sans" w:cs="Open Sans"/>
          <w:color w:val="666666"/>
          <w:sz w:val="20"/>
          <w:szCs w:val="20"/>
        </w:rPr>
        <w:br/>
        <w:t>We also bought two laptop computers, and software to improve our newsletter.</w:t>
      </w:r>
    </w:p>
    <w:p w14:paraId="77836DA1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We are looking at ways of improving the villages flood defenses.</w:t>
      </w:r>
    </w:p>
    <w:p w14:paraId="0811B068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We are still looking at the possibility of resurfacing the section of the A46 just outside the village, to reduce traffic noise to residents, as well as other traffic calming measures.</w:t>
      </w:r>
    </w:p>
    <w:p w14:paraId="29A93404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We are seeking to introduce a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Lengthsman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scheme within the village.</w:t>
      </w:r>
    </w:p>
    <w:p w14:paraId="5B3D33B3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We again won an award in the best kept village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competition, and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 xml:space="preserve"> will enter again next year.</w:t>
      </w:r>
    </w:p>
    <w:p w14:paraId="55F54759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Planning</w:t>
      </w:r>
    </w:p>
    <w:p w14:paraId="3DBEFBB2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commented on the following applications: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Two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storey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extension, garage and front porch for Lodge View – No objections – Granted with conditions.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Demolition of flat roofed area, erection of two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two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storey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extensions for Midway – Support – </w:t>
      </w:r>
      <w:r>
        <w:rPr>
          <w:rFonts w:ascii="Open Sans" w:hAnsi="Open Sans" w:cs="Open Sans"/>
          <w:color w:val="666666"/>
          <w:sz w:val="20"/>
          <w:szCs w:val="20"/>
        </w:rPr>
        <w:lastRenderedPageBreak/>
        <w:t>Granted with conditions.</w:t>
      </w:r>
      <w:r>
        <w:rPr>
          <w:rFonts w:ascii="Open Sans" w:hAnsi="Open Sans" w:cs="Open Sans"/>
          <w:color w:val="666666"/>
          <w:sz w:val="20"/>
          <w:szCs w:val="20"/>
        </w:rPr>
        <w:br/>
        <w:t>Construction of car sheds and stables for The Barns – Object, request referral to committee- Withdrawn.</w:t>
      </w:r>
      <w:r>
        <w:rPr>
          <w:rFonts w:ascii="Open Sans" w:hAnsi="Open Sans" w:cs="Open Sans"/>
          <w:color w:val="666666"/>
          <w:sz w:val="20"/>
          <w:szCs w:val="20"/>
        </w:rPr>
        <w:br/>
        <w:t>Open sided canopy for Fish Inn – Support – Granted with conditions.</w:t>
      </w:r>
      <w:r>
        <w:rPr>
          <w:rFonts w:ascii="Open Sans" w:hAnsi="Open Sans" w:cs="Open Sans"/>
          <w:color w:val="666666"/>
          <w:sz w:val="20"/>
          <w:szCs w:val="20"/>
        </w:rPr>
        <w:br/>
        <w:t>Various extensions to Moor Hall Farm – Support – Granted with conditions.</w:t>
      </w:r>
      <w:r>
        <w:rPr>
          <w:rFonts w:ascii="Open Sans" w:hAnsi="Open Sans" w:cs="Open Sans"/>
          <w:color w:val="666666"/>
          <w:sz w:val="20"/>
          <w:szCs w:val="20"/>
        </w:rPr>
        <w:br/>
        <w:t>Outside catering and seating area for Fish Inn – Request referral to committee – Refused.</w:t>
      </w:r>
      <w:r>
        <w:rPr>
          <w:rFonts w:ascii="Open Sans" w:hAnsi="Open Sans" w:cs="Open Sans"/>
          <w:color w:val="666666"/>
          <w:sz w:val="20"/>
          <w:szCs w:val="20"/>
        </w:rPr>
        <w:br/>
        <w:t>Construction of car sheds and stables for The Barns, satellite dish – Object –</w:t>
      </w:r>
      <w:r>
        <w:rPr>
          <w:rFonts w:ascii="Open Sans" w:hAnsi="Open Sans" w:cs="Open Sans"/>
          <w:color w:val="666666"/>
          <w:sz w:val="20"/>
          <w:szCs w:val="20"/>
        </w:rPr>
        <w:br/>
        <w:t>Finance</w:t>
      </w:r>
    </w:p>
    <w:p w14:paraId="62CAB7C0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For the year 2006-07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Wixford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received an unqualified audit return from the external auditor.</w:t>
      </w:r>
    </w:p>
    <w:p w14:paraId="15F823A9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Karen Parnell is the Responsible Financial Officer to the Council.</w:t>
      </w:r>
    </w:p>
    <w:p w14:paraId="6B7CB4E0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precept was set in November 2007 at £ 5000.</w:t>
      </w:r>
    </w:p>
    <w:p w14:paraId="2A33F534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The budget has been set for 2008 –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2009</w:t>
      </w:r>
      <w:proofErr w:type="gramEnd"/>
    </w:p>
    <w:p w14:paraId="2652A13C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reviewed its Financial Regulations, Risk Assessment and Fixed Asset Register at the January 2008 meeting.</w:t>
      </w:r>
    </w:p>
    <w:p w14:paraId="4B00505D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Statement of Accounts</w:t>
      </w:r>
    </w:p>
    <w:p w14:paraId="6617EA42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31 March 2006 31 March 2007 31 March 2008</w:t>
      </w:r>
      <w:r>
        <w:rPr>
          <w:rFonts w:ascii="Open Sans" w:hAnsi="Open Sans" w:cs="Open Sans"/>
          <w:color w:val="666666"/>
          <w:sz w:val="20"/>
          <w:szCs w:val="20"/>
        </w:rPr>
        <w:br/>
        <w:t>Balances brought forward 2649 4175 10863</w:t>
      </w:r>
      <w:r>
        <w:rPr>
          <w:rFonts w:ascii="Open Sans" w:hAnsi="Open Sans" w:cs="Open Sans"/>
          <w:color w:val="666666"/>
          <w:sz w:val="20"/>
          <w:szCs w:val="20"/>
        </w:rPr>
        <w:br/>
        <w:t>Annual precept 4500 4500 5000</w:t>
      </w:r>
      <w:r>
        <w:rPr>
          <w:rFonts w:ascii="Open Sans" w:hAnsi="Open Sans" w:cs="Open Sans"/>
          <w:color w:val="666666"/>
          <w:sz w:val="20"/>
          <w:szCs w:val="20"/>
        </w:rPr>
        <w:br/>
        <w:t>Total other receipts 54 5207 907</w:t>
      </w:r>
      <w:r>
        <w:rPr>
          <w:rFonts w:ascii="Open Sans" w:hAnsi="Open Sans" w:cs="Open Sans"/>
          <w:color w:val="666666"/>
          <w:sz w:val="20"/>
          <w:szCs w:val="20"/>
        </w:rPr>
        <w:br/>
        <w:t>Staff costs 1405 1439 1995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Loan interest / Capital repayments NIL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NIL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NIL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br/>
        <w:t>Total other payments 1623 1580 7116</w:t>
      </w:r>
      <w:r>
        <w:rPr>
          <w:rFonts w:ascii="Open Sans" w:hAnsi="Open Sans" w:cs="Open Sans"/>
          <w:color w:val="666666"/>
          <w:sz w:val="20"/>
          <w:szCs w:val="20"/>
        </w:rPr>
        <w:br/>
        <w:t>Balances brought forwards 4175 10863 7659</w:t>
      </w:r>
      <w:r>
        <w:rPr>
          <w:rFonts w:ascii="Open Sans" w:hAnsi="Open Sans" w:cs="Open Sans"/>
          <w:color w:val="666666"/>
          <w:sz w:val="20"/>
          <w:szCs w:val="20"/>
        </w:rPr>
        <w:br/>
        <w:t>Total cash and investments 4175 10863 7659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Total fixed assets and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long term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 xml:space="preserve"> assets 1120 1120 2920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Total borrowings NIL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NIL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NIL</w:t>
      </w:r>
      <w:proofErr w:type="spellEnd"/>
    </w:p>
    <w:p w14:paraId="3E82C416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Communication with Parishioners</w:t>
      </w:r>
    </w:p>
    <w:p w14:paraId="39A95F3A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It is very important that the Parish Council communicates well with the Parish. Over the last year the Parish Council has done this in the following ways:</w:t>
      </w:r>
    </w:p>
    <w:p w14:paraId="31B708BE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Public participation in meetings.</w:t>
      </w:r>
    </w:p>
    <w:p w14:paraId="55D71E3D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Regularly updated information on the notice board and Website, including agendas for meetings.</w:t>
      </w:r>
    </w:p>
    <w:p w14:paraId="38AFF35C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Newsletters published at least four times a year.</w:t>
      </w:r>
    </w:p>
    <w:p w14:paraId="5117EB29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The Clerk’s postal address, e mail address and telephone number are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publicised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on the noticeboard and on newsletters, as are the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Councillor’s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>.</w:t>
      </w:r>
    </w:p>
    <w:p w14:paraId="1DA55C76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proofErr w:type="spellStart"/>
      <w:r>
        <w:rPr>
          <w:rFonts w:ascii="Open Sans" w:hAnsi="Open Sans" w:cs="Open Sans"/>
          <w:color w:val="666666"/>
          <w:sz w:val="20"/>
          <w:szCs w:val="20"/>
        </w:rPr>
        <w:t>Councillors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Details: Telephone: E Mail:</w:t>
      </w:r>
      <w:r>
        <w:rPr>
          <w:rFonts w:ascii="Open Sans" w:hAnsi="Open Sans" w:cs="Open Sans"/>
          <w:color w:val="666666"/>
          <w:sz w:val="20"/>
          <w:szCs w:val="20"/>
        </w:rPr>
        <w:br/>
        <w:t>Cllr Colin Hales 01789 772343 Colin.hales@dsl.pipex.com</w:t>
      </w:r>
      <w:r>
        <w:rPr>
          <w:rFonts w:ascii="Open Sans" w:hAnsi="Open Sans" w:cs="Open Sans"/>
          <w:color w:val="666666"/>
          <w:sz w:val="20"/>
          <w:szCs w:val="20"/>
        </w:rPr>
        <w:br/>
        <w:t>Cllr Jack Fryer jack@jackfryer.com</w:t>
      </w:r>
      <w:r>
        <w:rPr>
          <w:rFonts w:ascii="Open Sans" w:hAnsi="Open Sans" w:cs="Open Sans"/>
          <w:color w:val="666666"/>
          <w:sz w:val="20"/>
          <w:szCs w:val="20"/>
        </w:rPr>
        <w:br/>
      </w:r>
      <w:r>
        <w:rPr>
          <w:rFonts w:ascii="Open Sans" w:hAnsi="Open Sans" w:cs="Open Sans"/>
          <w:color w:val="666666"/>
          <w:sz w:val="20"/>
          <w:szCs w:val="20"/>
        </w:rPr>
        <w:lastRenderedPageBreak/>
        <w:t>Cllr Matthew Smith 01789 490488 citypress@citypress-uk.com</w:t>
      </w:r>
      <w:r>
        <w:rPr>
          <w:rFonts w:ascii="Open Sans" w:hAnsi="Open Sans" w:cs="Open Sans"/>
          <w:color w:val="666666"/>
          <w:sz w:val="20"/>
          <w:szCs w:val="20"/>
        </w:rPr>
        <w:br/>
        <w:t>Cllr Chris Pierson 01789 490842 chris@halcyonifa.org</w:t>
      </w:r>
      <w:r>
        <w:rPr>
          <w:rFonts w:ascii="Open Sans" w:hAnsi="Open Sans" w:cs="Open Sans"/>
          <w:color w:val="666666"/>
          <w:sz w:val="20"/>
          <w:szCs w:val="20"/>
        </w:rPr>
        <w:br/>
        <w:t>Cllr Jon Haworth 01789 772732 jonathanhaworth@btconnect.com</w:t>
      </w:r>
      <w:r>
        <w:rPr>
          <w:rFonts w:ascii="Open Sans" w:hAnsi="Open Sans" w:cs="Open Sans"/>
          <w:color w:val="666666"/>
          <w:sz w:val="20"/>
          <w:szCs w:val="20"/>
        </w:rPr>
        <w:br/>
        <w:t>Clerks Details:</w:t>
      </w:r>
      <w:r>
        <w:rPr>
          <w:rFonts w:ascii="Open Sans" w:hAnsi="Open Sans" w:cs="Open Sans"/>
          <w:color w:val="666666"/>
          <w:sz w:val="20"/>
          <w:szCs w:val="20"/>
        </w:rPr>
        <w:br/>
        <w:t>Karen Parnell 01789 292968 Karen.parnell@homecall.co.uk</w:t>
      </w:r>
    </w:p>
    <w:p w14:paraId="6BD8E92A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Your Council and Clerk are here to help. Do not hesitate to contact us.</w:t>
      </w:r>
    </w:p>
    <w:p w14:paraId="7B75E957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Signed:</w:t>
      </w:r>
    </w:p>
    <w:p w14:paraId="75859CD2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Colin Hales</w:t>
      </w:r>
    </w:p>
    <w:p w14:paraId="21DE2BFD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Chairman –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Wixford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Parish Council</w:t>
      </w:r>
    </w:p>
    <w:p w14:paraId="634A3A96" w14:textId="77777777" w:rsidR="00E15009" w:rsidRDefault="00E15009" w:rsidP="00E1500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8th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April,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 xml:space="preserve"> 2008</w:t>
      </w:r>
    </w:p>
    <w:p w14:paraId="036B6101" w14:textId="77777777" w:rsidR="00874EF8" w:rsidRPr="00E15009" w:rsidRDefault="00874EF8" w:rsidP="00E15009"/>
    <w:sectPr w:rsidR="00874EF8" w:rsidRPr="00E1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39"/>
    <w:rsid w:val="000E7104"/>
    <w:rsid w:val="002F6D46"/>
    <w:rsid w:val="00386166"/>
    <w:rsid w:val="004C75F3"/>
    <w:rsid w:val="006A0AA0"/>
    <w:rsid w:val="007141D7"/>
    <w:rsid w:val="00874EF8"/>
    <w:rsid w:val="00BD3A39"/>
    <w:rsid w:val="00BD651E"/>
    <w:rsid w:val="00D275B2"/>
    <w:rsid w:val="00E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6759E"/>
  <w15:chartTrackingRefBased/>
  <w15:docId w15:val="{A2250F43-EA8F-45AE-87A8-46892BA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D65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166"/>
    <w:rPr>
      <w:b/>
      <w:bCs/>
    </w:rPr>
  </w:style>
  <w:style w:type="character" w:styleId="Emphasis">
    <w:name w:val="Emphasis"/>
    <w:basedOn w:val="DefaultParagraphFont"/>
    <w:uiPriority w:val="20"/>
    <w:qFormat/>
    <w:rsid w:val="00386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Christdas</dc:creator>
  <cp:keywords/>
  <dc:description/>
  <cp:lastModifiedBy>Titus Christdas</cp:lastModifiedBy>
  <cp:revision>2</cp:revision>
  <dcterms:created xsi:type="dcterms:W3CDTF">2021-02-09T07:02:00Z</dcterms:created>
  <dcterms:modified xsi:type="dcterms:W3CDTF">2021-02-09T07:02:00Z</dcterms:modified>
</cp:coreProperties>
</file>